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t>ИНСТРУКЦИЯ</w:t>
      </w:r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 xml:space="preserve">Оператора ЭТП </w:t>
      </w:r>
      <w:proofErr w:type="spellStart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val="en-US" w:eastAsia="ru-RU"/>
        </w:rPr>
        <w:t>Vladzakupki</w:t>
      </w:r>
      <w:proofErr w:type="spellEnd"/>
      <w:r w:rsidRPr="00E85B4E"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  <w:br/>
        <w:t>по внесению денежных средств</w:t>
      </w:r>
    </w:p>
    <w:p w:rsidR="00446E33" w:rsidRPr="00E85B4E" w:rsidRDefault="00446E33" w:rsidP="00446E3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743"/>
          <w:sz w:val="28"/>
          <w:szCs w:val="28"/>
          <w:lang w:eastAsia="ru-RU"/>
        </w:rPr>
      </w:pPr>
    </w:p>
    <w:p w:rsidR="00446E33" w:rsidRPr="00E85B4E" w:rsidRDefault="00446E33" w:rsidP="00446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</w:t>
      </w:r>
      <w:proofErr w:type="gram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 соответствии с установленным тариф</w:t>
      </w:r>
      <w:r w:rsidR="00E85B4E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ным планом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частнику необходимо обеспечить наличие на своем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иртуальном лицевом счете, открытом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ператором на ЭТП</w:t>
      </w:r>
      <w:r w:rsidRPr="00E85B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, денежных средств, внесенных в качестве обеспечения участия в торгово-закупочных процедурах, проводимых на ЭТП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в размере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к</w:t>
      </w:r>
      <w:r w:rsidR="0065263F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омиссии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ператора по соответствующему лоту 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беспечения заявки (в случае установления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з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аказчиком в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и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звещении и </w:t>
      </w:r>
      <w:r w:rsidR="00092615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окументации требования о предоставлении Обеспечения заявки).</w:t>
      </w:r>
      <w:proofErr w:type="gramEnd"/>
    </w:p>
    <w:p w:rsidR="00446E33" w:rsidRPr="00E85B4E" w:rsidRDefault="00092615" w:rsidP="00446E3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Внесение денежных сре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дств в к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ачестве обеспечения участия в торгово-закупочных процедурах, проводимых на ЭТП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spellStart"/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val="en-US" w:eastAsia="ru-RU"/>
        </w:rPr>
        <w:t>Vladzakupki</w:t>
      </w:r>
      <w:proofErr w:type="spell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производится </w:t>
      </w:r>
      <w:r w:rsidR="00CA25C4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У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частником со своего банковского (расчетного) счета, открытого для осуществления расчетно-кассового обслуживания по следующим реквизитам:</w:t>
      </w:r>
    </w:p>
    <w:tbl>
      <w:tblPr>
        <w:tblW w:w="9534" w:type="dxa"/>
        <w:jc w:val="center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4"/>
      </w:tblGrid>
      <w:tr w:rsidR="00446E33" w:rsidRPr="00E85B4E" w:rsidTr="00DA1B1B">
        <w:trPr>
          <w:trHeight w:val="249"/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B4E" w:rsidRPr="00E85B4E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E85B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получателя: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Общество с ограниченной ответственностью «Центр услуг в сфере закупок»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ИНН / КПП: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 3327125532/ 332701001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Наименование банка: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  </w:t>
            </w:r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ПАО Сбербанк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Расчетный счет: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</w:t>
            </w:r>
            <w:r w:rsidR="00DA1B1B" w:rsidRPr="00DA1B1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40702810710000011062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Корреспондентский счет: 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</w:t>
            </w:r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301018100000</w:t>
            </w:r>
            <w:bookmarkStart w:id="0" w:name="_GoBack"/>
            <w:bookmarkEnd w:id="0"/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00000602</w:t>
            </w:r>
          </w:p>
          <w:p w:rsidR="00E85B4E" w:rsidRPr="00DA1B1B" w:rsidRDefault="00E85B4E" w:rsidP="00E85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DA1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БИК:</w:t>
            </w:r>
            <w:r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   </w:t>
            </w:r>
            <w:r w:rsidR="00DA1B1B" w:rsidRPr="00DA1B1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041708602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</w:pPr>
          </w:p>
          <w:p w:rsidR="00446E33" w:rsidRPr="00E85B4E" w:rsidRDefault="00E85B4E" w:rsidP="00E85B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E85B4E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6"/>
                <w:szCs w:val="26"/>
                <w:shd w:val="clear" w:color="auto" w:fill="FFFFFF"/>
              </w:rPr>
              <w:t>Назначение платежа: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    «</w:t>
            </w:r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Денежные средства, внесенные в качестве обеспечения участия в торгово-закупочных процедурах (комиссия оператора), проводимых на ЭТП </w:t>
            </w:r>
            <w:proofErr w:type="spellStart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Vladzakupki</w:t>
            </w:r>
            <w:proofErr w:type="spellEnd"/>
            <w:r w:rsidRPr="00E85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НДС не облагается</w:t>
            </w:r>
            <w:r w:rsidRPr="00E85B4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»</w:t>
            </w:r>
          </w:p>
          <w:p w:rsidR="00E85B4E" w:rsidRPr="00E85B4E" w:rsidRDefault="00E85B4E" w:rsidP="00446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46E33" w:rsidRPr="00E85B4E" w:rsidRDefault="00CA25C4" w:rsidP="00CA25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Возврат денежных средств, внесенных в качестве обеспечения участия в торгово-закупочных процедурах</w:t>
      </w: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(комиссия оператора)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, осуществляется на основании заявления на возврат денежных средств, составленного в личном кабинете Участника в соответствии с разделом </w:t>
      </w:r>
      <w:r w:rsidR="00D8657B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14</w:t>
      </w:r>
      <w:r w:rsidR="00E85B4E" w:rsidRPr="00E85B4E">
        <w:rPr>
          <w:rFonts w:ascii="Times New Roman" w:hAnsi="Times New Roman" w:cs="Times New Roman"/>
          <w:sz w:val="26"/>
          <w:szCs w:val="26"/>
        </w:rPr>
        <w:t xml:space="preserve"> </w:t>
      </w:r>
      <w:r w:rsidR="00E85B4E" w:rsidRPr="00E85B4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tooltip="размер 2103.00 kb" w:history="1"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 Регламента проведения торгово-закупочных процедур в ЭТС ""</w:t>
        </w:r>
        <w:proofErr w:type="spellStart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VladZakupki</w:t>
        </w:r>
        <w:proofErr w:type="spellEnd"/>
        <w:r w:rsidR="00E85B4E" w:rsidRPr="00E85B4E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" (новая редакция)</w:t>
        </w:r>
      </w:hyperlink>
    </w:p>
    <w:p w:rsidR="00446E33" w:rsidRPr="00E85B4E" w:rsidRDefault="00CA25C4" w:rsidP="00CA25C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</w:pPr>
      <w:r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       </w:t>
      </w:r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В случае установления требования о предоставлении обеспечения заявки в иностранной валюте, внесение денежных средств производится Участником 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в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</w:t>
      </w:r>
      <w:proofErr w:type="gramStart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>рублях</w:t>
      </w:r>
      <w:proofErr w:type="gramEnd"/>
      <w:r w:rsidR="00446E33" w:rsidRPr="00E85B4E">
        <w:rPr>
          <w:rFonts w:ascii="Times New Roman" w:eastAsia="Times New Roman" w:hAnsi="Times New Roman" w:cs="Times New Roman"/>
          <w:color w:val="333743"/>
          <w:sz w:val="26"/>
          <w:szCs w:val="26"/>
          <w:lang w:eastAsia="ru-RU"/>
        </w:rPr>
        <w:t xml:space="preserve"> по курсу ЦБ РФ на дату подачи заявки. Денежные средства, внесенные в качестве обеспечения участия в торгово-закупочных процедурах, зачисляются на Виртуальный лицевой счет Участника в течение одного рабочего дня с даты их поступления на счет Оператора.</w:t>
      </w:r>
    </w:p>
    <w:p w:rsidR="00097DF9" w:rsidRPr="00097DF9" w:rsidRDefault="00097DF9" w:rsidP="00AB4A9B">
      <w:pPr>
        <w:pStyle w:val="a3"/>
        <w:shd w:val="clear" w:color="auto" w:fill="FFFFFF"/>
        <w:spacing w:after="0" w:afterAutospacing="0" w:line="312" w:lineRule="atLeast"/>
        <w:jc w:val="both"/>
        <w:rPr>
          <w:color w:val="000000"/>
        </w:rPr>
      </w:pP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4536"/>
        <w:rPr>
          <w:rFonts w:ascii="Arial" w:hAnsi="Arial" w:cs="Arial"/>
          <w:b/>
          <w:color w:val="000000"/>
          <w:sz w:val="28"/>
          <w:szCs w:val="23"/>
        </w:rPr>
      </w:pPr>
      <w:r w:rsidRPr="00AB4A9B">
        <w:rPr>
          <w:rFonts w:ascii="Arial" w:hAnsi="Arial" w:cs="Arial"/>
          <w:b/>
          <w:color w:val="000000"/>
          <w:sz w:val="28"/>
          <w:szCs w:val="23"/>
        </w:rPr>
        <w:t> </w:t>
      </w:r>
    </w:p>
    <w:p w:rsidR="00AB4A9B" w:rsidRPr="00AB4A9B" w:rsidRDefault="00AB4A9B" w:rsidP="00AB4A9B">
      <w:pPr>
        <w:pStyle w:val="a3"/>
        <w:shd w:val="clear" w:color="auto" w:fill="FFFFFF"/>
        <w:spacing w:after="0" w:afterAutospacing="0" w:line="312" w:lineRule="atLeast"/>
        <w:ind w:left="3402"/>
        <w:rPr>
          <w:rFonts w:ascii="Arial" w:hAnsi="Arial" w:cs="Arial"/>
          <w:color w:val="000000"/>
          <w:szCs w:val="23"/>
        </w:rPr>
      </w:pPr>
    </w:p>
    <w:p w:rsidR="00AB4A9B" w:rsidRDefault="00AB4A9B" w:rsidP="00AB4A9B">
      <w:pPr>
        <w:pStyle w:val="a3"/>
        <w:shd w:val="clear" w:color="auto" w:fill="FFFFFF"/>
        <w:spacing w:line="312" w:lineRule="atLeast"/>
        <w:ind w:left="453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AB4A9B" w:rsidSect="00262C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81" w:rsidRDefault="00A55981" w:rsidP="00F9765C">
      <w:pPr>
        <w:spacing w:after="0" w:line="240" w:lineRule="auto"/>
      </w:pPr>
      <w:r>
        <w:separator/>
      </w:r>
    </w:p>
  </w:endnote>
  <w:endnote w:type="continuationSeparator" w:id="0">
    <w:p w:rsidR="00A55981" w:rsidRDefault="00A55981" w:rsidP="00F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81" w:rsidRDefault="00A55981" w:rsidP="00F9765C">
      <w:pPr>
        <w:spacing w:after="0" w:line="240" w:lineRule="auto"/>
      </w:pPr>
      <w:r>
        <w:separator/>
      </w:r>
    </w:p>
  </w:footnote>
  <w:footnote w:type="continuationSeparator" w:id="0">
    <w:p w:rsidR="00A55981" w:rsidRDefault="00A55981" w:rsidP="00F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B4" w:rsidRDefault="00383DB4">
    <w:pPr>
      <w:pStyle w:val="a9"/>
      <w:jc w:val="right"/>
    </w:pPr>
  </w:p>
  <w:p w:rsidR="00383DB4" w:rsidRDefault="00383D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6E5"/>
    <w:multiLevelType w:val="multilevel"/>
    <w:tmpl w:val="3D04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2336"/>
    <w:multiLevelType w:val="multilevel"/>
    <w:tmpl w:val="EAF446EE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98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9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0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9B"/>
    <w:rsid w:val="000154A5"/>
    <w:rsid w:val="00077424"/>
    <w:rsid w:val="00092615"/>
    <w:rsid w:val="00093C70"/>
    <w:rsid w:val="00097DF9"/>
    <w:rsid w:val="0010037C"/>
    <w:rsid w:val="00135067"/>
    <w:rsid w:val="00136B1C"/>
    <w:rsid w:val="001A7F95"/>
    <w:rsid w:val="001B1133"/>
    <w:rsid w:val="002010E6"/>
    <w:rsid w:val="00262CFD"/>
    <w:rsid w:val="0028307E"/>
    <w:rsid w:val="0031070C"/>
    <w:rsid w:val="00383DB4"/>
    <w:rsid w:val="003B0DC0"/>
    <w:rsid w:val="00446E33"/>
    <w:rsid w:val="00456A53"/>
    <w:rsid w:val="004A2C60"/>
    <w:rsid w:val="005B7A49"/>
    <w:rsid w:val="00644BAC"/>
    <w:rsid w:val="0065263F"/>
    <w:rsid w:val="00711138"/>
    <w:rsid w:val="007869B6"/>
    <w:rsid w:val="007C7B74"/>
    <w:rsid w:val="007F3C79"/>
    <w:rsid w:val="00861ED8"/>
    <w:rsid w:val="00877BC0"/>
    <w:rsid w:val="00923DAC"/>
    <w:rsid w:val="00944689"/>
    <w:rsid w:val="009F3B25"/>
    <w:rsid w:val="00A55981"/>
    <w:rsid w:val="00AB4A9B"/>
    <w:rsid w:val="00B60CCE"/>
    <w:rsid w:val="00C94B23"/>
    <w:rsid w:val="00CA1E50"/>
    <w:rsid w:val="00CA25C4"/>
    <w:rsid w:val="00D14F14"/>
    <w:rsid w:val="00D20F1D"/>
    <w:rsid w:val="00D8657B"/>
    <w:rsid w:val="00DA1B1B"/>
    <w:rsid w:val="00E737EA"/>
    <w:rsid w:val="00E85B4E"/>
    <w:rsid w:val="00F06365"/>
    <w:rsid w:val="00F16960"/>
    <w:rsid w:val="00F83415"/>
    <w:rsid w:val="00F9765C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A9B"/>
    <w:rPr>
      <w:b/>
      <w:bCs/>
    </w:rPr>
  </w:style>
  <w:style w:type="character" w:customStyle="1" w:styleId="apple-converted-space">
    <w:name w:val="apple-converted-space"/>
    <w:basedOn w:val="a0"/>
    <w:rsid w:val="00AB4A9B"/>
  </w:style>
  <w:style w:type="character" w:styleId="a5">
    <w:name w:val="Hyperlink"/>
    <w:basedOn w:val="a0"/>
    <w:uiPriority w:val="99"/>
    <w:semiHidden/>
    <w:unhideWhenUsed/>
    <w:rsid w:val="00AB4A9B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944689"/>
    <w:pPr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44689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56A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65C"/>
  </w:style>
  <w:style w:type="paragraph" w:styleId="ab">
    <w:name w:val="footer"/>
    <w:basedOn w:val="a"/>
    <w:link w:val="ac"/>
    <w:uiPriority w:val="99"/>
    <w:unhideWhenUsed/>
    <w:rsid w:val="00F9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65C"/>
  </w:style>
  <w:style w:type="paragraph" w:customStyle="1" w:styleId="ConsPlusNormal">
    <w:name w:val="ConsPlusNormal"/>
    <w:rsid w:val="00CA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85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/other_fotos/reglament_Ets_v_novoj_redakcii_(2017g)_s_podpisju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Контракт</cp:lastModifiedBy>
  <cp:revision>24</cp:revision>
  <dcterms:created xsi:type="dcterms:W3CDTF">2016-01-14T23:16:00Z</dcterms:created>
  <dcterms:modified xsi:type="dcterms:W3CDTF">2019-04-18T07:32:00Z</dcterms:modified>
</cp:coreProperties>
</file>